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FB" w:rsidRDefault="00DC60FB">
      <w:pPr>
        <w:spacing w:after="0" w:line="259" w:lineRule="auto"/>
        <w:ind w:left="1" w:firstLine="0"/>
        <w:jc w:val="center"/>
        <w:rPr>
          <w:b/>
          <w:sz w:val="28"/>
          <w:szCs w:val="28"/>
        </w:rPr>
      </w:pPr>
    </w:p>
    <w:p w:rsidR="00DC60FB" w:rsidRDefault="00DC60FB">
      <w:pPr>
        <w:spacing w:after="0" w:line="259" w:lineRule="auto"/>
        <w:ind w:left="1" w:firstLine="0"/>
        <w:jc w:val="center"/>
        <w:rPr>
          <w:b/>
          <w:sz w:val="28"/>
          <w:szCs w:val="28"/>
        </w:rPr>
      </w:pPr>
    </w:p>
    <w:p w:rsidR="001859C2" w:rsidRPr="007F32E0" w:rsidRDefault="007F32E0">
      <w:pPr>
        <w:spacing w:after="0" w:line="259" w:lineRule="auto"/>
        <w:ind w:left="1" w:firstLine="0"/>
        <w:jc w:val="center"/>
        <w:rPr>
          <w:b/>
          <w:sz w:val="28"/>
          <w:szCs w:val="28"/>
        </w:rPr>
      </w:pPr>
      <w:r w:rsidRPr="007F32E0">
        <w:rPr>
          <w:b/>
          <w:sz w:val="28"/>
          <w:szCs w:val="28"/>
        </w:rPr>
        <w:t xml:space="preserve">PRAVIDLA O PRONÁJMU OBECNÍCH BYTŮ FYZICKÝM OSOBÁM V OBCI </w:t>
      </w:r>
      <w:r w:rsidR="005E1003">
        <w:rPr>
          <w:b/>
          <w:sz w:val="28"/>
          <w:szCs w:val="28"/>
        </w:rPr>
        <w:t>VÍTĚJEVES</w:t>
      </w:r>
    </w:p>
    <w:p w:rsidR="007F32E0" w:rsidRDefault="007F32E0">
      <w:pPr>
        <w:spacing w:after="0" w:line="259" w:lineRule="auto"/>
        <w:ind w:left="1" w:firstLine="0"/>
        <w:jc w:val="center"/>
      </w:pPr>
    </w:p>
    <w:p w:rsidR="00C824DA" w:rsidRDefault="00C824DA">
      <w:pPr>
        <w:spacing w:after="0" w:line="259" w:lineRule="auto"/>
        <w:ind w:left="1" w:firstLine="0"/>
        <w:jc w:val="center"/>
      </w:pPr>
    </w:p>
    <w:p w:rsidR="00C824DA" w:rsidRDefault="00C824DA">
      <w:pPr>
        <w:spacing w:after="0" w:line="259" w:lineRule="auto"/>
        <w:ind w:left="1" w:firstLine="0"/>
        <w:jc w:val="center"/>
      </w:pPr>
    </w:p>
    <w:p w:rsidR="00B25937" w:rsidRDefault="001D35CF" w:rsidP="007F32E0">
      <w:pPr>
        <w:spacing w:line="240" w:lineRule="auto"/>
        <w:ind w:left="20"/>
      </w:pPr>
      <w:r>
        <w:t xml:space="preserve">Obecní zastupitelstvo na svém zasedání konaném </w:t>
      </w:r>
      <w:r w:rsidR="005E1003">
        <w:t>…….</w:t>
      </w:r>
      <w:r w:rsidR="00A11ACE">
        <w:t xml:space="preserve"> 201</w:t>
      </w:r>
      <w:r w:rsidR="005E1003">
        <w:t>8</w:t>
      </w:r>
      <w:r w:rsidR="007F32E0">
        <w:t xml:space="preserve"> usnesením č. </w:t>
      </w:r>
      <w:r w:rsidR="005E1003">
        <w:t>……….</w:t>
      </w:r>
      <w:r w:rsidR="00A11ACE">
        <w:t xml:space="preserve"> </w:t>
      </w:r>
      <w:r w:rsidR="001859C2">
        <w:t>schválilo</w:t>
      </w:r>
      <w:r w:rsidR="001613EE">
        <w:t xml:space="preserve"> </w:t>
      </w:r>
      <w:r>
        <w:t>tato „Pravidla o pronájmu obecních bytů fyzickým osobám“ (dále jen „</w:t>
      </w:r>
      <w:r w:rsidR="001A6DDD">
        <w:t>p</w:t>
      </w:r>
      <w:r>
        <w:t>ravidla“):</w:t>
      </w:r>
    </w:p>
    <w:p w:rsidR="007F32E0" w:rsidRDefault="007F32E0" w:rsidP="007F32E0">
      <w:pPr>
        <w:ind w:left="20"/>
      </w:pPr>
    </w:p>
    <w:p w:rsidR="00C824DA" w:rsidRDefault="00C824DA" w:rsidP="007F32E0">
      <w:pPr>
        <w:ind w:left="20"/>
      </w:pPr>
    </w:p>
    <w:p w:rsidR="00B25937" w:rsidRDefault="001D35CF">
      <w:pPr>
        <w:spacing w:after="3" w:line="259" w:lineRule="auto"/>
        <w:ind w:left="10" w:right="7"/>
        <w:jc w:val="center"/>
      </w:pPr>
      <w:r>
        <w:t>Čl. I.</w:t>
      </w:r>
    </w:p>
    <w:p w:rsidR="001859C2" w:rsidRDefault="001D35CF" w:rsidP="001859C2">
      <w:pPr>
        <w:pStyle w:val="Nadpis1"/>
        <w:spacing w:after="246"/>
      </w:pPr>
      <w:r>
        <w:t>Účel pravidel</w:t>
      </w:r>
    </w:p>
    <w:p w:rsidR="00B25937" w:rsidRPr="001859C2" w:rsidRDefault="001D35CF" w:rsidP="001859C2">
      <w:pPr>
        <w:pStyle w:val="Nadpis1"/>
        <w:spacing w:after="246"/>
        <w:jc w:val="both"/>
        <w:rPr>
          <w:u w:val="none"/>
        </w:rPr>
      </w:pPr>
      <w:r w:rsidRPr="001859C2">
        <w:rPr>
          <w:u w:val="none"/>
        </w:rPr>
        <w:t xml:space="preserve">Účelem </w:t>
      </w:r>
      <w:r w:rsidR="001859C2">
        <w:rPr>
          <w:u w:val="none"/>
        </w:rPr>
        <w:t>p</w:t>
      </w:r>
      <w:r w:rsidRPr="001859C2">
        <w:rPr>
          <w:u w:val="none"/>
        </w:rPr>
        <w:t xml:space="preserve">ravidel je stanovit postup fyzických osob při podávání žádosti o pronájem obecního bytu v obci </w:t>
      </w:r>
      <w:r w:rsidR="005E1003">
        <w:rPr>
          <w:u w:val="none"/>
        </w:rPr>
        <w:t>Vítějeves</w:t>
      </w:r>
      <w:r w:rsidRPr="001859C2">
        <w:rPr>
          <w:u w:val="none"/>
        </w:rPr>
        <w:t xml:space="preserve"> (dále jen „obec“), hodnocení došlých žádostí a postup při uzavírání nájemních smluv.</w:t>
      </w:r>
    </w:p>
    <w:p w:rsidR="00B25937" w:rsidRDefault="001D35CF">
      <w:pPr>
        <w:spacing w:after="3" w:line="259" w:lineRule="auto"/>
        <w:ind w:left="10" w:right="5"/>
        <w:jc w:val="center"/>
      </w:pPr>
      <w:r>
        <w:t>Čl. II.</w:t>
      </w:r>
    </w:p>
    <w:p w:rsidR="00B25937" w:rsidRDefault="001D35CF">
      <w:pPr>
        <w:pStyle w:val="Nadpis1"/>
        <w:spacing w:after="246"/>
        <w:ind w:right="0"/>
      </w:pPr>
      <w:r>
        <w:t>Základní pojmy</w:t>
      </w:r>
    </w:p>
    <w:p w:rsidR="00B25937" w:rsidRDefault="001D35CF">
      <w:pPr>
        <w:spacing w:after="3" w:line="259" w:lineRule="auto"/>
        <w:ind w:left="10"/>
        <w:jc w:val="center"/>
      </w:pPr>
      <w:r>
        <w:t>Pro účely těchto pravidel platí, že:</w:t>
      </w:r>
    </w:p>
    <w:p w:rsidR="009E15C6" w:rsidRDefault="009E15C6" w:rsidP="00AD5308">
      <w:pPr>
        <w:widowControl w:val="0"/>
        <w:numPr>
          <w:ilvl w:val="0"/>
          <w:numId w:val="21"/>
        </w:numPr>
        <w:spacing w:after="0" w:line="240" w:lineRule="auto"/>
        <w:ind w:left="351" w:hanging="357"/>
      </w:pPr>
      <w:r w:rsidRPr="009E15C6">
        <w:t xml:space="preserve">Za </w:t>
      </w:r>
      <w:r w:rsidRPr="009E15C6">
        <w:rPr>
          <w:u w:val="single"/>
        </w:rPr>
        <w:t>byt</w:t>
      </w:r>
      <w:r w:rsidRPr="009E15C6">
        <w:t xml:space="preserve"> se podle těchto pravidel považuje místnost nebo soubor místností, které jsou podle rozhodnutí stavebního úřadu určeny k bydlení, mohou k tomuto účelu sloužit jako samostatné bytové jednotky a nacházejí se v domech ve v</w:t>
      </w:r>
      <w:r w:rsidR="006255FB">
        <w:t>ýlučném vlastnictví obce Vítějeves</w:t>
      </w:r>
      <w:r w:rsidRPr="009E15C6">
        <w:t xml:space="preserve"> (dále jen „obec“).</w:t>
      </w:r>
    </w:p>
    <w:p w:rsidR="00AD5308" w:rsidRPr="009E15C6" w:rsidRDefault="00AD5308" w:rsidP="00AD5308">
      <w:pPr>
        <w:widowControl w:val="0"/>
        <w:spacing w:after="0" w:line="240" w:lineRule="auto"/>
        <w:ind w:left="357" w:firstLine="0"/>
      </w:pPr>
    </w:p>
    <w:p w:rsidR="009E15C6" w:rsidRDefault="009E15C6" w:rsidP="00AD5308">
      <w:pPr>
        <w:widowControl w:val="0"/>
        <w:numPr>
          <w:ilvl w:val="0"/>
          <w:numId w:val="21"/>
        </w:numPr>
        <w:spacing w:line="240" w:lineRule="auto"/>
        <w:ind w:left="351" w:hanging="357"/>
      </w:pPr>
      <w:r w:rsidRPr="009E15C6">
        <w:t xml:space="preserve">Za </w:t>
      </w:r>
      <w:r w:rsidRPr="009E15C6">
        <w:rPr>
          <w:u w:val="single"/>
        </w:rPr>
        <w:t>seznam žadatelů</w:t>
      </w:r>
      <w:r w:rsidRPr="009E15C6">
        <w:t xml:space="preserve"> o byt se pro účely této směrnice považuje seznam sestavený z podaných a zaevidovaných žádostí o byt. </w:t>
      </w:r>
    </w:p>
    <w:p w:rsidR="00AD5308" w:rsidRDefault="00AD5308" w:rsidP="00AD5308">
      <w:pPr>
        <w:pStyle w:val="Odstavecseseznamem"/>
      </w:pPr>
    </w:p>
    <w:p w:rsidR="00AD5308" w:rsidRPr="009E15C6" w:rsidRDefault="00AD5308" w:rsidP="00AD5308">
      <w:pPr>
        <w:widowControl w:val="0"/>
        <w:spacing w:after="0" w:line="240" w:lineRule="auto"/>
        <w:ind w:left="357" w:firstLine="0"/>
      </w:pPr>
    </w:p>
    <w:p w:rsidR="009E15C6" w:rsidRPr="009E15C6" w:rsidRDefault="009E15C6" w:rsidP="00AD5308">
      <w:pPr>
        <w:widowControl w:val="0"/>
        <w:numPr>
          <w:ilvl w:val="0"/>
          <w:numId w:val="21"/>
        </w:numPr>
        <w:spacing w:line="240" w:lineRule="auto"/>
        <w:ind w:left="351" w:hanging="357"/>
      </w:pPr>
      <w:r w:rsidRPr="009E15C6">
        <w:rPr>
          <w:u w:val="single"/>
        </w:rPr>
        <w:t>Pronajímatelem</w:t>
      </w:r>
      <w:r w:rsidRPr="009E15C6">
        <w:t xml:space="preserve"> se pro účely této směrnice považuje obec a </w:t>
      </w:r>
      <w:r w:rsidRPr="009E15C6">
        <w:rPr>
          <w:u w:val="single"/>
        </w:rPr>
        <w:t>nájemcem</w:t>
      </w:r>
      <w:r w:rsidRPr="009E15C6">
        <w:t xml:space="preserve"> se pro účel této směrnice považuje osoba(y), které(ým) pronajímatel pronajímá byt.</w:t>
      </w:r>
    </w:p>
    <w:p w:rsidR="009E15C6" w:rsidRDefault="009E15C6" w:rsidP="00AD5308">
      <w:pPr>
        <w:spacing w:after="0" w:line="240" w:lineRule="auto"/>
        <w:ind w:left="10"/>
      </w:pPr>
    </w:p>
    <w:p w:rsidR="00C824DA" w:rsidRDefault="00C824DA" w:rsidP="001859C2">
      <w:pPr>
        <w:spacing w:after="3" w:line="259" w:lineRule="auto"/>
        <w:ind w:left="10" w:right="10" w:firstLine="0"/>
        <w:jc w:val="center"/>
      </w:pPr>
    </w:p>
    <w:p w:rsidR="00C824DA" w:rsidRDefault="00C824DA" w:rsidP="001859C2">
      <w:pPr>
        <w:spacing w:after="3" w:line="259" w:lineRule="auto"/>
        <w:ind w:left="10" w:right="10" w:firstLine="0"/>
        <w:jc w:val="center"/>
      </w:pPr>
    </w:p>
    <w:p w:rsidR="00B25937" w:rsidRDefault="001859C2" w:rsidP="001859C2">
      <w:pPr>
        <w:spacing w:after="3" w:line="259" w:lineRule="auto"/>
        <w:ind w:left="10" w:right="10" w:firstLine="0"/>
        <w:jc w:val="center"/>
      </w:pPr>
      <w:bookmarkStart w:id="0" w:name="_GoBack"/>
      <w:bookmarkEnd w:id="0"/>
      <w:r>
        <w:t xml:space="preserve">Čl. </w:t>
      </w:r>
      <w:r w:rsidR="001D35CF">
        <w:t>III.</w:t>
      </w:r>
    </w:p>
    <w:p w:rsidR="00B25937" w:rsidRDefault="001D35CF">
      <w:pPr>
        <w:pStyle w:val="Nadpis1"/>
        <w:ind w:right="3"/>
      </w:pPr>
      <w:r>
        <w:t>Přijímání žádostí</w:t>
      </w:r>
    </w:p>
    <w:p w:rsidR="00B25937" w:rsidRDefault="001D35CF" w:rsidP="00EE5BDD">
      <w:pPr>
        <w:pStyle w:val="Odstavecseseznamem"/>
        <w:numPr>
          <w:ilvl w:val="0"/>
          <w:numId w:val="18"/>
        </w:numPr>
        <w:spacing w:after="284" w:line="261" w:lineRule="auto"/>
        <w:ind w:left="426" w:hanging="426"/>
      </w:pPr>
      <w:r>
        <w:t xml:space="preserve">Žádost musí být předložena na formuláři uvedeném v Příloze č. 1 </w:t>
      </w:r>
      <w:r w:rsidR="001613EE">
        <w:t xml:space="preserve">těchto </w:t>
      </w:r>
      <w:r w:rsidR="001859C2">
        <w:t>p</w:t>
      </w:r>
      <w:r w:rsidR="003F1D91">
        <w:t>ravidel</w:t>
      </w:r>
      <w:r>
        <w:t>. Žádost je předkládána v originálním vyhotovení.</w:t>
      </w:r>
    </w:p>
    <w:p w:rsidR="001613EE" w:rsidRDefault="001613EE" w:rsidP="00EE5BDD">
      <w:pPr>
        <w:pStyle w:val="Odstavecseseznamem"/>
        <w:spacing w:after="284" w:line="261" w:lineRule="auto"/>
        <w:ind w:left="426" w:hanging="426"/>
      </w:pPr>
    </w:p>
    <w:p w:rsidR="00B25937" w:rsidRDefault="001D35CF" w:rsidP="00EE5BDD">
      <w:pPr>
        <w:pStyle w:val="Odstavecseseznamem"/>
        <w:numPr>
          <w:ilvl w:val="0"/>
          <w:numId w:val="18"/>
        </w:numPr>
        <w:spacing w:after="253" w:line="261" w:lineRule="auto"/>
        <w:ind w:left="426" w:hanging="426"/>
      </w:pPr>
      <w:r>
        <w:t>Žádost</w:t>
      </w:r>
      <w:r w:rsidR="001859C2">
        <w:t xml:space="preserve"> se podává</w:t>
      </w:r>
      <w:r>
        <w:t xml:space="preserve"> osobně na podatelně OÚ, nebo prostřednictvím doporučené listovní zásilky adresované na Obecní úřad</w:t>
      </w:r>
      <w:r w:rsidR="00DC60FB">
        <w:t>,</w:t>
      </w:r>
      <w:r>
        <w:t xml:space="preserve"> </w:t>
      </w:r>
      <w:r w:rsidR="005E1003">
        <w:t>Vítějeves</w:t>
      </w:r>
      <w:r w:rsidR="00DC60FB">
        <w:t xml:space="preserve"> 65</w:t>
      </w:r>
      <w:r>
        <w:t xml:space="preserve">,  PSČ </w:t>
      </w:r>
      <w:r w:rsidR="00DC60FB">
        <w:t>569 06</w:t>
      </w:r>
      <w:r>
        <w:t xml:space="preserve">. Řádně vyplněná žádost </w:t>
      </w:r>
      <w:r w:rsidR="001859C2">
        <w:t>bude</w:t>
      </w:r>
      <w:r>
        <w:t xml:space="preserve"> zařazena do seznamu žádostí o pronájem obecního bytu evidované</w:t>
      </w:r>
      <w:r w:rsidR="001859C2">
        <w:t>ho</w:t>
      </w:r>
      <w:r>
        <w:t xml:space="preserve"> při OÚ </w:t>
      </w:r>
      <w:r w:rsidR="005E1003">
        <w:t>Vítějeves</w:t>
      </w:r>
      <w:r>
        <w:t>.</w:t>
      </w:r>
    </w:p>
    <w:p w:rsidR="001613EE" w:rsidRDefault="001613EE" w:rsidP="00EE5BDD">
      <w:pPr>
        <w:pStyle w:val="Odstavecseseznamem"/>
        <w:spacing w:after="253" w:line="261" w:lineRule="auto"/>
        <w:ind w:left="426" w:hanging="426"/>
      </w:pPr>
    </w:p>
    <w:p w:rsidR="00B25937" w:rsidRDefault="001D35CF" w:rsidP="00EE5BDD">
      <w:pPr>
        <w:pStyle w:val="Odstavecseseznamem"/>
        <w:numPr>
          <w:ilvl w:val="0"/>
          <w:numId w:val="18"/>
        </w:numPr>
        <w:ind w:left="426" w:hanging="426"/>
      </w:pPr>
      <w:r>
        <w:lastRenderedPageBreak/>
        <w:t>Žadatel je povinen:</w:t>
      </w:r>
    </w:p>
    <w:p w:rsidR="00B25937" w:rsidRDefault="001D35CF" w:rsidP="001613EE">
      <w:pPr>
        <w:pStyle w:val="Odstavecseseznamem"/>
        <w:numPr>
          <w:ilvl w:val="0"/>
          <w:numId w:val="13"/>
        </w:numPr>
      </w:pPr>
      <w:r>
        <w:t xml:space="preserve">bezodkladně </w:t>
      </w:r>
      <w:r w:rsidR="001859C2">
        <w:t>písemně informovat OÚ</w:t>
      </w:r>
      <w:r>
        <w:t xml:space="preserve"> o jakékoli z</w:t>
      </w:r>
      <w:r w:rsidR="001859C2">
        <w:t>měně údajů uvedených v žádosti</w:t>
      </w:r>
      <w:r>
        <w:t xml:space="preserve">, pokud nastaly po dni podání žádosti.   </w:t>
      </w:r>
    </w:p>
    <w:p w:rsidR="00DC60FB" w:rsidRDefault="001859C2" w:rsidP="001613EE">
      <w:pPr>
        <w:pStyle w:val="Odstavecseseznamem"/>
        <w:numPr>
          <w:ilvl w:val="0"/>
          <w:numId w:val="13"/>
        </w:numPr>
        <w:spacing w:after="249"/>
      </w:pPr>
      <w:r>
        <w:t>ve lhůtě do dvou let od podání žádosti</w:t>
      </w:r>
      <w:r w:rsidR="001D35CF">
        <w:t xml:space="preserve"> </w:t>
      </w:r>
      <w:r>
        <w:t>svou</w:t>
      </w:r>
      <w:r w:rsidR="001D35CF">
        <w:t xml:space="preserve"> žádost </w:t>
      </w:r>
      <w:r>
        <w:t>aktualizovat.</w:t>
      </w:r>
      <w:r w:rsidR="001D35CF">
        <w:t xml:space="preserve"> Pokud žadatel neprovede aktualizaci v tomto termínu, bude žádost ze seznamu vyřazena.  </w:t>
      </w:r>
    </w:p>
    <w:p w:rsidR="00B25937" w:rsidRDefault="001D35CF" w:rsidP="00DC60FB">
      <w:pPr>
        <w:pStyle w:val="Odstavecseseznamem"/>
        <w:spacing w:after="249"/>
        <w:ind w:left="730" w:firstLine="0"/>
      </w:pPr>
      <w:r>
        <w:t xml:space="preserve"> </w:t>
      </w:r>
    </w:p>
    <w:p w:rsidR="00C824DA" w:rsidRDefault="00C824DA">
      <w:pPr>
        <w:spacing w:after="3" w:line="259" w:lineRule="auto"/>
        <w:ind w:left="10" w:right="7"/>
        <w:jc w:val="center"/>
      </w:pPr>
    </w:p>
    <w:p w:rsidR="00B25937" w:rsidRDefault="001D35CF">
      <w:pPr>
        <w:spacing w:after="3" w:line="259" w:lineRule="auto"/>
        <w:ind w:left="10" w:right="7"/>
        <w:jc w:val="center"/>
      </w:pPr>
      <w:r>
        <w:t>Čl. IV.</w:t>
      </w:r>
    </w:p>
    <w:p w:rsidR="00B25937" w:rsidRDefault="001D35CF">
      <w:pPr>
        <w:pStyle w:val="Nadpis1"/>
        <w:ind w:right="0"/>
      </w:pPr>
      <w:r>
        <w:t>Přezkum žádosti</w:t>
      </w:r>
    </w:p>
    <w:p w:rsidR="00B25937" w:rsidRDefault="001D35CF" w:rsidP="001613EE">
      <w:pPr>
        <w:pStyle w:val="Odstavecseseznamem"/>
        <w:numPr>
          <w:ilvl w:val="0"/>
          <w:numId w:val="16"/>
        </w:numPr>
        <w:spacing w:after="280"/>
      </w:pPr>
      <w:r>
        <w:t>Žádost bude prověřena, zda je řádně vyplněna a splňuje všechny podmínky k zařazení do seznamu žadatelů o pronájem bytu.</w:t>
      </w:r>
    </w:p>
    <w:p w:rsidR="001613EE" w:rsidRDefault="001613EE" w:rsidP="001613EE">
      <w:pPr>
        <w:pStyle w:val="Odstavecseseznamem"/>
        <w:spacing w:after="280"/>
        <w:ind w:left="370" w:firstLine="0"/>
      </w:pPr>
    </w:p>
    <w:p w:rsidR="001613EE" w:rsidRDefault="001D35CF" w:rsidP="001613EE">
      <w:pPr>
        <w:pStyle w:val="Odstavecseseznamem"/>
        <w:numPr>
          <w:ilvl w:val="0"/>
          <w:numId w:val="16"/>
        </w:numPr>
        <w:spacing w:after="282"/>
      </w:pPr>
      <w:r>
        <w:t xml:space="preserve">V případě, že přezkoumaná žádost nebude obsahovat všechny potřebné údaje, vyzve OÚ písemně žadatele k jejímu doplnění a to ve lhůtě do 15-ti dnů ode dne doručení výzvy s poučením, že nebudou-li požadované údaje a další požadované listiny bez závažného důvodu v této lhůtě doplněny, nebude žádost zařazena do seznamu žádostí o pronájem obecního bytu. OÚ je taktéž oprávněn vyzvat žadatele k doložení žádosti dalšími doklady.   </w:t>
      </w:r>
    </w:p>
    <w:p w:rsidR="001613EE" w:rsidRDefault="001613EE" w:rsidP="001613EE">
      <w:pPr>
        <w:pStyle w:val="Odstavecseseznamem"/>
      </w:pPr>
    </w:p>
    <w:p w:rsidR="00B25937" w:rsidRDefault="001613EE" w:rsidP="001613EE">
      <w:pPr>
        <w:pStyle w:val="Odstavecseseznamem"/>
        <w:numPr>
          <w:ilvl w:val="0"/>
          <w:numId w:val="16"/>
        </w:numPr>
        <w:spacing w:after="282"/>
      </w:pPr>
      <w:r>
        <w:t xml:space="preserve">O </w:t>
      </w:r>
      <w:r w:rsidR="001D35CF">
        <w:t xml:space="preserve">zařazení či nezařazení žádosti do seznamu žádostí o pronájem obecního bytu bude žadatel písemně informován.    </w:t>
      </w:r>
    </w:p>
    <w:p w:rsidR="00C824DA" w:rsidRDefault="00C824DA">
      <w:pPr>
        <w:spacing w:after="3" w:line="259" w:lineRule="auto"/>
        <w:ind w:left="10" w:right="2"/>
        <w:jc w:val="center"/>
      </w:pPr>
    </w:p>
    <w:p w:rsidR="00B25937" w:rsidRDefault="001D35CF">
      <w:pPr>
        <w:spacing w:after="3" w:line="259" w:lineRule="auto"/>
        <w:ind w:left="10" w:right="2"/>
        <w:jc w:val="center"/>
      </w:pPr>
      <w:r>
        <w:t>Čl. V.</w:t>
      </w:r>
    </w:p>
    <w:p w:rsidR="00B25937" w:rsidRDefault="001D35CF">
      <w:pPr>
        <w:pStyle w:val="Nadpis1"/>
        <w:ind w:right="7"/>
      </w:pPr>
      <w:r>
        <w:t>Seznam žádostí o pronájem obecního bytu</w:t>
      </w:r>
    </w:p>
    <w:p w:rsidR="00B25937" w:rsidRDefault="001D35CF">
      <w:pPr>
        <w:numPr>
          <w:ilvl w:val="0"/>
          <w:numId w:val="6"/>
        </w:numPr>
        <w:spacing w:after="249"/>
        <w:ind w:hanging="259"/>
      </w:pPr>
      <w:r>
        <w:t xml:space="preserve">Při OÚ </w:t>
      </w:r>
      <w:r w:rsidR="005E1003">
        <w:t>Vítějeves</w:t>
      </w:r>
      <w:r>
        <w:t xml:space="preserve"> je evidován seznam žádostí o pronájem obecního bytu v listinné a digitální podobě. Tento seznam bude pravidelně aktualizován dle oznámení žadatelů nebo na základě ověřených informací. </w:t>
      </w:r>
    </w:p>
    <w:p w:rsidR="00DC60FB" w:rsidRDefault="00DC60FB">
      <w:pPr>
        <w:spacing w:after="3" w:line="259" w:lineRule="auto"/>
        <w:ind w:left="10" w:right="7"/>
        <w:jc w:val="center"/>
      </w:pPr>
    </w:p>
    <w:p w:rsidR="00DC60FB" w:rsidRDefault="00DC60FB">
      <w:pPr>
        <w:spacing w:after="3" w:line="259" w:lineRule="auto"/>
        <w:ind w:left="10" w:right="7"/>
        <w:jc w:val="center"/>
      </w:pPr>
    </w:p>
    <w:p w:rsidR="00B25937" w:rsidRDefault="001D35CF">
      <w:pPr>
        <w:spacing w:after="3" w:line="259" w:lineRule="auto"/>
        <w:ind w:left="10" w:right="7"/>
        <w:jc w:val="center"/>
      </w:pPr>
      <w:r>
        <w:t>Čl. VI.</w:t>
      </w:r>
    </w:p>
    <w:p w:rsidR="00B25937" w:rsidRDefault="001D35CF">
      <w:pPr>
        <w:spacing w:after="288" w:line="259" w:lineRule="auto"/>
        <w:ind w:left="1178" w:firstLine="0"/>
        <w:jc w:val="left"/>
      </w:pPr>
      <w:r>
        <w:rPr>
          <w:u w:val="single" w:color="000000"/>
        </w:rPr>
        <w:t>Vyhodnocení žádostí o pronájem b</w:t>
      </w:r>
      <w:r w:rsidR="00C824DA">
        <w:rPr>
          <w:u w:val="single" w:color="000000"/>
        </w:rPr>
        <w:t>ytu na základě stanovených krité</w:t>
      </w:r>
      <w:r>
        <w:rPr>
          <w:u w:val="single" w:color="000000"/>
        </w:rPr>
        <w:t>rií</w:t>
      </w:r>
      <w:r>
        <w:t xml:space="preserve"> </w:t>
      </w:r>
    </w:p>
    <w:p w:rsidR="00B25937" w:rsidRDefault="001D35CF" w:rsidP="001613EE">
      <w:pPr>
        <w:numPr>
          <w:ilvl w:val="0"/>
          <w:numId w:val="19"/>
        </w:numPr>
        <w:spacing w:after="280"/>
      </w:pPr>
      <w:r>
        <w:t xml:space="preserve">V případě, že dojde k uvolnění obecního bytu (případně více obecních bytů), předloží starosta </w:t>
      </w:r>
      <w:r w:rsidR="007F32E0">
        <w:t xml:space="preserve">obce žádosti žadatelů ze seznamu evidovaných žádostí o pronájem obecního bytu včetně příslušné dokumentace </w:t>
      </w:r>
      <w:r>
        <w:t>k</w:t>
      </w:r>
      <w:r w:rsidR="007F32E0">
        <w:t> </w:t>
      </w:r>
      <w:r>
        <w:t>posouzení</w:t>
      </w:r>
      <w:r w:rsidR="007F32E0">
        <w:t xml:space="preserve"> </w:t>
      </w:r>
      <w:r w:rsidR="00DC60FB">
        <w:t>zastupitelstvu</w:t>
      </w:r>
      <w:r w:rsidR="007F32E0">
        <w:t xml:space="preserve"> obce</w:t>
      </w:r>
      <w:r>
        <w:t xml:space="preserve">.  </w:t>
      </w:r>
    </w:p>
    <w:p w:rsidR="00A412BA" w:rsidRDefault="00DC60FB" w:rsidP="00DC60FB">
      <w:pPr>
        <w:numPr>
          <w:ilvl w:val="0"/>
          <w:numId w:val="19"/>
        </w:numPr>
      </w:pPr>
      <w:r>
        <w:t>Zastupitelstvo</w:t>
      </w:r>
      <w:r w:rsidR="001D35CF">
        <w:t xml:space="preserve"> obce rozhodne na svém zasedání obvyklým postupem v souladu se zásadou spravedlnosti a nediskriminace o pronájmu obecního bytu konkrétnímu žadateli. </w:t>
      </w:r>
      <w:r w:rsidR="003D5540">
        <w:t>Přitom bude přihlížet, zda žadatel</w:t>
      </w:r>
    </w:p>
    <w:p w:rsidR="003D5540" w:rsidRDefault="003D5540" w:rsidP="003D5540">
      <w:pPr>
        <w:pStyle w:val="Odstavecseseznamem"/>
        <w:numPr>
          <w:ilvl w:val="0"/>
          <w:numId w:val="22"/>
        </w:numPr>
        <w:spacing w:after="0"/>
      </w:pPr>
      <w:r>
        <w:t>je dlužníkem vůči obci či obcím zřízeným příspěvkovým organizacím;</w:t>
      </w:r>
    </w:p>
    <w:p w:rsidR="003D5540" w:rsidRDefault="003D5540" w:rsidP="003D5540">
      <w:pPr>
        <w:pStyle w:val="Odstavecseseznamem"/>
        <w:numPr>
          <w:ilvl w:val="0"/>
          <w:numId w:val="22"/>
        </w:numPr>
        <w:spacing w:after="0"/>
      </w:pPr>
      <w:r>
        <w:t>má v rejstříku trestů záznam o spáchání úmyslného trestného činu;</w:t>
      </w:r>
    </w:p>
    <w:p w:rsidR="003D5540" w:rsidRDefault="003D5540" w:rsidP="003D5540">
      <w:pPr>
        <w:numPr>
          <w:ilvl w:val="0"/>
          <w:numId w:val="22"/>
        </w:numPr>
      </w:pPr>
      <w:r>
        <w:t>uvedl v žádosti nebo v listinách k ní předkládaných nepravdivé, neúplné nebo zkreslené údaje;</w:t>
      </w:r>
    </w:p>
    <w:p w:rsidR="003D5540" w:rsidRDefault="003D5540" w:rsidP="003D5540">
      <w:pPr>
        <w:numPr>
          <w:ilvl w:val="0"/>
          <w:numId w:val="22"/>
        </w:numPr>
      </w:pPr>
      <w:r>
        <w:lastRenderedPageBreak/>
        <w:t>nesplnil svou povinnost uvedenou v čl. III. odst. 3 písm. a) a b) těchto pravidel;</w:t>
      </w:r>
    </w:p>
    <w:p w:rsidR="003D5540" w:rsidRDefault="003D5540" w:rsidP="003D5540">
      <w:pPr>
        <w:numPr>
          <w:ilvl w:val="0"/>
          <w:numId w:val="22"/>
        </w:numPr>
      </w:pPr>
      <w:r>
        <w:t>nedostavil se bez vážných důvodů k podpisu nájemní smlouvy na byt do 14 dnů ode dne doručení písemného oznámení OÚ o rozhodnutí rady obce Vítějeves pronajmout žadateli obecní byt;</w:t>
      </w:r>
    </w:p>
    <w:p w:rsidR="003D5540" w:rsidRDefault="003D5540" w:rsidP="003D5540">
      <w:pPr>
        <w:numPr>
          <w:ilvl w:val="0"/>
          <w:numId w:val="22"/>
        </w:numPr>
      </w:pPr>
      <w:r>
        <w:t>odmítne pronájem bytu, který je z hlediska žádosti přiměřený;</w:t>
      </w:r>
    </w:p>
    <w:p w:rsidR="003D5540" w:rsidRDefault="003D5540" w:rsidP="003D5540">
      <w:pPr>
        <w:numPr>
          <w:ilvl w:val="0"/>
          <w:numId w:val="22"/>
        </w:numPr>
      </w:pPr>
      <w:r>
        <w:t>odmítne se přihlásit k trvalému pobytu v obci;</w:t>
      </w:r>
    </w:p>
    <w:p w:rsidR="00DC60FB" w:rsidRDefault="003D5540" w:rsidP="003D5540">
      <w:pPr>
        <w:pStyle w:val="Odstavecseseznamem"/>
        <w:numPr>
          <w:ilvl w:val="0"/>
          <w:numId w:val="22"/>
        </w:numPr>
        <w:spacing w:after="529"/>
      </w:pPr>
      <w:r>
        <w:t>při podpisu smlouvy nesloží peněžitou jistotu.</w:t>
      </w:r>
    </w:p>
    <w:p w:rsidR="003D5540" w:rsidRDefault="003D5540" w:rsidP="003D5540">
      <w:pPr>
        <w:pStyle w:val="Odstavecseseznamem"/>
        <w:spacing w:after="529"/>
        <w:ind w:left="1080" w:firstLine="0"/>
      </w:pPr>
    </w:p>
    <w:p w:rsidR="00B25937" w:rsidRDefault="003D5540" w:rsidP="003D5540">
      <w:pPr>
        <w:pStyle w:val="Odstavecseseznamem"/>
        <w:numPr>
          <w:ilvl w:val="0"/>
          <w:numId w:val="19"/>
        </w:numPr>
        <w:tabs>
          <w:tab w:val="left" w:pos="567"/>
        </w:tabs>
        <w:spacing w:after="253"/>
        <w:ind w:left="709" w:hanging="349"/>
      </w:pPr>
      <w:r>
        <w:t xml:space="preserve"> </w:t>
      </w:r>
      <w:r w:rsidR="00DC60FB">
        <w:t>Zastupitelstvo</w:t>
      </w:r>
      <w:r w:rsidR="001D35CF">
        <w:t xml:space="preserve"> obce rozhodne o jednom či více náhradnících, o kterých sestaví pořadník, s nimiž může být smlouva o nájmu obecního bytu uzavřena v případě, že by vybraný žadatel na výzvu k uzavření smlouvy o nájmu obecního bytu nereagoval, nebo uzavření této smlouvy odmítl, nebo nesložil požadované finanční prostředky dle čl. VII. odst. 4). </w:t>
      </w:r>
    </w:p>
    <w:p w:rsidR="00C824DA" w:rsidRDefault="00C824DA">
      <w:pPr>
        <w:spacing w:after="3" w:line="259" w:lineRule="auto"/>
        <w:ind w:left="10" w:right="5"/>
        <w:jc w:val="center"/>
      </w:pPr>
    </w:p>
    <w:p w:rsidR="00B25937" w:rsidRDefault="001D35CF">
      <w:pPr>
        <w:spacing w:after="3" w:line="259" w:lineRule="auto"/>
        <w:ind w:left="10" w:right="5"/>
        <w:jc w:val="center"/>
      </w:pPr>
      <w:r>
        <w:t>Čl. VII.</w:t>
      </w:r>
    </w:p>
    <w:p w:rsidR="00B25937" w:rsidRDefault="001D35CF">
      <w:pPr>
        <w:pStyle w:val="Nadpis1"/>
      </w:pPr>
      <w:r>
        <w:t>Smlouva o nájmu obecního bytu</w:t>
      </w:r>
    </w:p>
    <w:p w:rsidR="00B25937" w:rsidRDefault="001D35CF" w:rsidP="001613EE">
      <w:pPr>
        <w:pStyle w:val="Odstavecseseznamem"/>
        <w:numPr>
          <w:ilvl w:val="0"/>
          <w:numId w:val="20"/>
        </w:numPr>
        <w:spacing w:after="282"/>
      </w:pPr>
      <w:r>
        <w:t>Smlouva o nájmu obecního bytu se uzavírá v souladu s ustanovením § 2201- 2296 zákona č. 89/2012 Sb., občanský zákoník (dále jen „občanský zákoník“).</w:t>
      </w:r>
    </w:p>
    <w:p w:rsidR="007F32E0" w:rsidRDefault="007F32E0" w:rsidP="007F32E0">
      <w:pPr>
        <w:pStyle w:val="Odstavecseseznamem"/>
        <w:spacing w:after="282"/>
        <w:ind w:firstLine="0"/>
      </w:pPr>
    </w:p>
    <w:p w:rsidR="00B25937" w:rsidRDefault="001D35CF" w:rsidP="001613EE">
      <w:pPr>
        <w:pStyle w:val="Odstavecseseznamem"/>
        <w:numPr>
          <w:ilvl w:val="0"/>
          <w:numId w:val="20"/>
        </w:numPr>
        <w:spacing w:after="282"/>
      </w:pPr>
      <w:r>
        <w:t xml:space="preserve">Spolu s uzavřením smlouvy o nájmu obecního bytu se </w:t>
      </w:r>
      <w:r w:rsidR="0051005F" w:rsidRPr="00A412BA">
        <w:t>všechny osoby</w:t>
      </w:r>
      <w:r>
        <w:t xml:space="preserve">, které </w:t>
      </w:r>
      <w:r w:rsidR="00A412BA">
        <w:t xml:space="preserve">budou </w:t>
      </w:r>
      <w:r>
        <w:t xml:space="preserve">obecní byt užívat, přihlásí k trvalému pobytu v obci. V případě, že tak neučiní, nebude smlouva o nájmu obecního bytu uzavřena a žádost </w:t>
      </w:r>
      <w:r w:rsidR="00A412BA">
        <w:t>žadatel</w:t>
      </w:r>
      <w:r>
        <w:t xml:space="preserve">e bude vyřazena </w:t>
      </w:r>
      <w:r w:rsidR="003D5540">
        <w:t xml:space="preserve">rozhodnutím zastupitelstva obce </w:t>
      </w:r>
      <w:r>
        <w:t>ze seznamu žádostí o pronájem obecního bytu.</w:t>
      </w:r>
    </w:p>
    <w:p w:rsidR="007F32E0" w:rsidRDefault="007F32E0" w:rsidP="007F32E0">
      <w:pPr>
        <w:pStyle w:val="Odstavecseseznamem"/>
        <w:spacing w:after="282"/>
        <w:ind w:firstLine="0"/>
      </w:pPr>
    </w:p>
    <w:p w:rsidR="00B25937" w:rsidRDefault="001D35CF" w:rsidP="001613EE">
      <w:pPr>
        <w:pStyle w:val="Odstavecseseznamem"/>
        <w:numPr>
          <w:ilvl w:val="0"/>
          <w:numId w:val="20"/>
        </w:numPr>
        <w:spacing w:after="280"/>
      </w:pPr>
      <w:r>
        <w:t xml:space="preserve">Na uzavření smlouvy o nájmu bytu není právní nárok. Rozhodne-li </w:t>
      </w:r>
      <w:r w:rsidR="00DC60FB">
        <w:t>zastupitelstvo</w:t>
      </w:r>
      <w:r>
        <w:t xml:space="preserve"> obce o pronájmu volného obecního bytu konkrétnímu žadateli, je její uzavření svěřeno starostovi. </w:t>
      </w:r>
    </w:p>
    <w:p w:rsidR="007F32E0" w:rsidRDefault="007F32E0" w:rsidP="007F32E0">
      <w:pPr>
        <w:pStyle w:val="Odstavecseseznamem"/>
        <w:spacing w:after="280"/>
        <w:ind w:firstLine="0"/>
      </w:pPr>
    </w:p>
    <w:p w:rsidR="001613EE" w:rsidRDefault="00A412BA" w:rsidP="001613EE">
      <w:pPr>
        <w:pStyle w:val="Odstavecseseznamem"/>
        <w:numPr>
          <w:ilvl w:val="0"/>
          <w:numId w:val="20"/>
        </w:numPr>
        <w:spacing w:after="247"/>
      </w:pPr>
      <w:r>
        <w:t>V</w:t>
      </w:r>
      <w:r w:rsidR="001D35CF">
        <w:t xml:space="preserve"> souladu s</w:t>
      </w:r>
      <w:r>
        <w:t xml:space="preserve"> ustanovením § 2254 občanského zákoníku složí </w:t>
      </w:r>
      <w:r w:rsidR="001613EE">
        <w:t xml:space="preserve">nový nájemce </w:t>
      </w:r>
      <w:r w:rsidR="001D35CF">
        <w:t xml:space="preserve">při uzavírání nájemní smlouvy na byt </w:t>
      </w:r>
      <w:r w:rsidR="001613EE">
        <w:t xml:space="preserve">pronajímateli peněžitou jistotu (tj. </w:t>
      </w:r>
      <w:r w:rsidR="001D35CF">
        <w:t>finanční prostředky k zajištění nájemného a úhrady za plnění poskytovaná v souvislosti s užíváním bytu a k úhradě jiných svých závazků v souvislosti s nájmem bytu</w:t>
      </w:r>
      <w:r w:rsidR="001613EE">
        <w:t>)</w:t>
      </w:r>
      <w:r w:rsidR="001D35CF">
        <w:t xml:space="preserve">. Výše složených finančních prostředků bude činit </w:t>
      </w:r>
      <w:r w:rsidR="001D35CF" w:rsidRPr="001613EE">
        <w:rPr>
          <w:b/>
        </w:rPr>
        <w:t xml:space="preserve">trojnásobek </w:t>
      </w:r>
      <w:r w:rsidR="001D35CF">
        <w:t>měsíčního nájemného a zálohy na úhradu za plnění poskytovaná v souvislosti s užíváním bytu. V případě nesložení finančních prostředků nebude se žadatelem uzavřena nájemní smlouva a bude vyřazen ze seznamu žadatelů.</w:t>
      </w:r>
    </w:p>
    <w:p w:rsidR="007F32E0" w:rsidRDefault="007F32E0" w:rsidP="007F32E0">
      <w:pPr>
        <w:pStyle w:val="Odstavecseseznamem"/>
        <w:spacing w:after="247"/>
        <w:ind w:firstLine="0"/>
      </w:pPr>
    </w:p>
    <w:p w:rsidR="00B25937" w:rsidRDefault="001613EE" w:rsidP="001613EE">
      <w:pPr>
        <w:pStyle w:val="Odstavecseseznamem"/>
        <w:numPr>
          <w:ilvl w:val="0"/>
          <w:numId w:val="20"/>
        </w:numPr>
        <w:spacing w:after="247"/>
      </w:pPr>
      <w:r>
        <w:t xml:space="preserve">O </w:t>
      </w:r>
      <w:r w:rsidR="001D35CF">
        <w:t xml:space="preserve">rozhodnutí </w:t>
      </w:r>
      <w:r w:rsidR="00DC60FB">
        <w:t>zastupitelstva</w:t>
      </w:r>
      <w:r w:rsidR="001D35CF">
        <w:t xml:space="preserve"> obce o uzavření smlouvy o nájmu volného obecního bytu musí být žadatelé písemně vyrozuměni.   </w:t>
      </w:r>
    </w:p>
    <w:p w:rsidR="00C824DA" w:rsidRDefault="00C824DA" w:rsidP="001613EE">
      <w:pPr>
        <w:spacing w:after="0" w:line="259" w:lineRule="auto"/>
        <w:ind w:left="0" w:firstLine="0"/>
        <w:jc w:val="center"/>
      </w:pPr>
    </w:p>
    <w:p w:rsidR="003D5540" w:rsidRDefault="003D5540" w:rsidP="001613EE">
      <w:pPr>
        <w:spacing w:after="0" w:line="259" w:lineRule="auto"/>
        <w:ind w:left="0" w:firstLine="0"/>
        <w:jc w:val="center"/>
      </w:pPr>
    </w:p>
    <w:p w:rsidR="003D5540" w:rsidRDefault="003D5540" w:rsidP="001613EE">
      <w:pPr>
        <w:spacing w:after="0" w:line="259" w:lineRule="auto"/>
        <w:ind w:left="0" w:firstLine="0"/>
        <w:jc w:val="center"/>
      </w:pPr>
    </w:p>
    <w:p w:rsidR="003D5540" w:rsidRDefault="003D5540" w:rsidP="001613EE">
      <w:pPr>
        <w:spacing w:after="0" w:line="259" w:lineRule="auto"/>
        <w:ind w:left="0" w:firstLine="0"/>
        <w:jc w:val="center"/>
      </w:pPr>
    </w:p>
    <w:p w:rsidR="00B25937" w:rsidRDefault="001D35CF" w:rsidP="001613EE">
      <w:pPr>
        <w:spacing w:after="0" w:line="259" w:lineRule="auto"/>
        <w:ind w:left="0" w:firstLine="0"/>
        <w:jc w:val="center"/>
      </w:pPr>
      <w:r>
        <w:lastRenderedPageBreak/>
        <w:t>Čl. VIII.</w:t>
      </w:r>
    </w:p>
    <w:p w:rsidR="00B25937" w:rsidRDefault="001D35CF" w:rsidP="001613EE">
      <w:pPr>
        <w:pStyle w:val="Nadpis1"/>
        <w:spacing w:after="0"/>
      </w:pPr>
      <w:r>
        <w:t>Účinnost</w:t>
      </w:r>
    </w:p>
    <w:p w:rsidR="001613EE" w:rsidRPr="001613EE" w:rsidRDefault="001613EE" w:rsidP="001613EE"/>
    <w:p w:rsidR="00B25937" w:rsidRDefault="001D35CF" w:rsidP="001613EE">
      <w:pPr>
        <w:spacing w:after="0"/>
        <w:ind w:left="-5"/>
      </w:pPr>
      <w:r>
        <w:t xml:space="preserve">Tato pravidla nabývají účinnosti dnem </w:t>
      </w:r>
    </w:p>
    <w:p w:rsidR="007F32E0" w:rsidRDefault="007F32E0" w:rsidP="001613EE">
      <w:pPr>
        <w:spacing w:after="0"/>
        <w:ind w:left="-5"/>
      </w:pPr>
    </w:p>
    <w:p w:rsidR="00B25937" w:rsidRDefault="001D35CF">
      <w:pPr>
        <w:ind w:left="-5"/>
      </w:pPr>
      <w:r>
        <w:t>Seznam příloh:</w:t>
      </w:r>
    </w:p>
    <w:p w:rsidR="00B25937" w:rsidRDefault="001D35CF">
      <w:pPr>
        <w:ind w:left="-5"/>
      </w:pPr>
      <w:r>
        <w:t>Příloha č. 1 Žádost o pronájem obecního bytu</w:t>
      </w:r>
    </w:p>
    <w:sectPr w:rsidR="00B25937" w:rsidSect="00A412BA">
      <w:footerReference w:type="even" r:id="rId8"/>
      <w:footerReference w:type="default" r:id="rId9"/>
      <w:footerReference w:type="first" r:id="rId10"/>
      <w:footnotePr>
        <w:numRestart w:val="eachPage"/>
      </w:footnotePr>
      <w:pgSz w:w="11905" w:h="16838"/>
      <w:pgMar w:top="1417" w:right="1417" w:bottom="1417" w:left="1417" w:header="708" w:footer="71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4A" w:rsidRDefault="00E5264A">
      <w:pPr>
        <w:spacing w:after="0" w:line="240" w:lineRule="auto"/>
      </w:pPr>
      <w:r>
        <w:separator/>
      </w:r>
    </w:p>
  </w:endnote>
  <w:endnote w:type="continuationSeparator" w:id="0">
    <w:p w:rsidR="00E5264A" w:rsidRDefault="00E5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7" w:rsidRDefault="001B11B8">
    <w:pPr>
      <w:spacing w:after="0" w:line="259" w:lineRule="auto"/>
      <w:ind w:left="0" w:right="2" w:firstLine="0"/>
      <w:jc w:val="center"/>
    </w:pPr>
    <w:r>
      <w:fldChar w:fldCharType="begin"/>
    </w:r>
    <w:r w:rsidR="001D35CF">
      <w:instrText xml:space="preserve"> PAGE   \* MERGEFORMAT </w:instrText>
    </w:r>
    <w:r>
      <w:fldChar w:fldCharType="separate"/>
    </w:r>
    <w:r w:rsidR="001D35CF"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7" w:rsidRDefault="001B11B8">
    <w:pPr>
      <w:spacing w:after="0" w:line="259" w:lineRule="auto"/>
      <w:ind w:left="0" w:right="2" w:firstLine="0"/>
      <w:jc w:val="center"/>
    </w:pPr>
    <w:r>
      <w:fldChar w:fldCharType="begin"/>
    </w:r>
    <w:r w:rsidR="001D35CF">
      <w:instrText xml:space="preserve"> PAGE   \* MERGEFORMAT </w:instrText>
    </w:r>
    <w:r>
      <w:fldChar w:fldCharType="separate"/>
    </w:r>
    <w:r w:rsidR="006255FB">
      <w:rPr>
        <w:noProof/>
      </w:rPr>
      <w:t>4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7" w:rsidRDefault="001B11B8">
    <w:pPr>
      <w:spacing w:after="0" w:line="259" w:lineRule="auto"/>
      <w:ind w:left="0" w:right="2" w:firstLine="0"/>
      <w:jc w:val="center"/>
    </w:pPr>
    <w:r>
      <w:fldChar w:fldCharType="begin"/>
    </w:r>
    <w:r w:rsidR="001D35CF">
      <w:instrText xml:space="preserve"> PAGE   \* MERGEFORMAT </w:instrText>
    </w:r>
    <w:r>
      <w:fldChar w:fldCharType="separate"/>
    </w:r>
    <w:r w:rsidR="001D35CF"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4A" w:rsidRDefault="00E5264A">
      <w:pPr>
        <w:spacing w:after="0" w:line="216" w:lineRule="auto"/>
        <w:ind w:left="0" w:right="629" w:firstLine="0"/>
        <w:jc w:val="left"/>
      </w:pPr>
      <w:r>
        <w:separator/>
      </w:r>
    </w:p>
  </w:footnote>
  <w:footnote w:type="continuationSeparator" w:id="0">
    <w:p w:rsidR="00E5264A" w:rsidRDefault="00E5264A">
      <w:pPr>
        <w:spacing w:after="0" w:line="216" w:lineRule="auto"/>
        <w:ind w:left="0" w:right="629"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3CD"/>
    <w:multiLevelType w:val="hybridMultilevel"/>
    <w:tmpl w:val="9CB8A550"/>
    <w:lvl w:ilvl="0" w:tplc="0405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1438F4F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404"/>
    <w:multiLevelType w:val="hybridMultilevel"/>
    <w:tmpl w:val="9C2CB5D4"/>
    <w:lvl w:ilvl="0" w:tplc="159424A4">
      <w:start w:val="2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AC6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E5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C9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642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67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A9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28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E88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286DC7"/>
    <w:multiLevelType w:val="hybridMultilevel"/>
    <w:tmpl w:val="F6D4A9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BE428B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1F5"/>
    <w:multiLevelType w:val="hybridMultilevel"/>
    <w:tmpl w:val="C7F0CA5E"/>
    <w:lvl w:ilvl="0" w:tplc="7C3222FE">
      <w:start w:val="1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9" w:hanging="360"/>
      </w:pPr>
    </w:lvl>
    <w:lvl w:ilvl="2" w:tplc="0405001B" w:tentative="1">
      <w:start w:val="1"/>
      <w:numFmt w:val="lowerRoman"/>
      <w:lvlText w:val="%3."/>
      <w:lvlJc w:val="right"/>
      <w:pPr>
        <w:ind w:left="2059" w:hanging="180"/>
      </w:pPr>
    </w:lvl>
    <w:lvl w:ilvl="3" w:tplc="0405000F" w:tentative="1">
      <w:start w:val="1"/>
      <w:numFmt w:val="decimal"/>
      <w:lvlText w:val="%4."/>
      <w:lvlJc w:val="left"/>
      <w:pPr>
        <w:ind w:left="2779" w:hanging="360"/>
      </w:pPr>
    </w:lvl>
    <w:lvl w:ilvl="4" w:tplc="04050019" w:tentative="1">
      <w:start w:val="1"/>
      <w:numFmt w:val="lowerLetter"/>
      <w:lvlText w:val="%5."/>
      <w:lvlJc w:val="left"/>
      <w:pPr>
        <w:ind w:left="3499" w:hanging="360"/>
      </w:pPr>
    </w:lvl>
    <w:lvl w:ilvl="5" w:tplc="0405001B" w:tentative="1">
      <w:start w:val="1"/>
      <w:numFmt w:val="lowerRoman"/>
      <w:lvlText w:val="%6."/>
      <w:lvlJc w:val="right"/>
      <w:pPr>
        <w:ind w:left="4219" w:hanging="180"/>
      </w:pPr>
    </w:lvl>
    <w:lvl w:ilvl="6" w:tplc="0405000F" w:tentative="1">
      <w:start w:val="1"/>
      <w:numFmt w:val="decimal"/>
      <w:lvlText w:val="%7."/>
      <w:lvlJc w:val="left"/>
      <w:pPr>
        <w:ind w:left="4939" w:hanging="360"/>
      </w:pPr>
    </w:lvl>
    <w:lvl w:ilvl="7" w:tplc="04050019" w:tentative="1">
      <w:start w:val="1"/>
      <w:numFmt w:val="lowerLetter"/>
      <w:lvlText w:val="%8."/>
      <w:lvlJc w:val="left"/>
      <w:pPr>
        <w:ind w:left="5659" w:hanging="360"/>
      </w:pPr>
    </w:lvl>
    <w:lvl w:ilvl="8" w:tplc="040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">
    <w:nsid w:val="216D0C88"/>
    <w:multiLevelType w:val="hybridMultilevel"/>
    <w:tmpl w:val="04B4D4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A4082"/>
    <w:multiLevelType w:val="hybridMultilevel"/>
    <w:tmpl w:val="1DD60182"/>
    <w:lvl w:ilvl="0" w:tplc="1DE418FE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91B2C92"/>
    <w:multiLevelType w:val="hybridMultilevel"/>
    <w:tmpl w:val="1BAE5D50"/>
    <w:lvl w:ilvl="0" w:tplc="50100AA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C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A0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0D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44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09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5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AF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83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584C13"/>
    <w:multiLevelType w:val="hybridMultilevel"/>
    <w:tmpl w:val="598482B8"/>
    <w:lvl w:ilvl="0" w:tplc="36D0449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E5066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80C82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AF4D6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C14CC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65884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4DBE0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E7CF8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EDFE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6D701C"/>
    <w:multiLevelType w:val="hybridMultilevel"/>
    <w:tmpl w:val="6090C9B8"/>
    <w:lvl w:ilvl="0" w:tplc="0405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0D3BE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A97D8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A53A4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EAFE6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64058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CA91C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80EF6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E0C54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186D98"/>
    <w:multiLevelType w:val="hybridMultilevel"/>
    <w:tmpl w:val="9726F6C4"/>
    <w:lvl w:ilvl="0" w:tplc="59DE1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A0BB9"/>
    <w:multiLevelType w:val="hybridMultilevel"/>
    <w:tmpl w:val="E11200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5D7B"/>
    <w:multiLevelType w:val="hybridMultilevel"/>
    <w:tmpl w:val="1D1C062C"/>
    <w:lvl w:ilvl="0" w:tplc="04050017">
      <w:start w:val="1"/>
      <w:numFmt w:val="lowerLetter"/>
      <w:lvlText w:val="%1)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>
    <w:nsid w:val="50337F45"/>
    <w:multiLevelType w:val="hybridMultilevel"/>
    <w:tmpl w:val="B2CA67C6"/>
    <w:lvl w:ilvl="0" w:tplc="9F8082B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082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0B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88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8C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2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C19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21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CD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6040AA"/>
    <w:multiLevelType w:val="hybridMultilevel"/>
    <w:tmpl w:val="E5FC7ABE"/>
    <w:lvl w:ilvl="0" w:tplc="348C2C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0D3BE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A97D8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A53A4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EAFE6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64058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CA91C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80EF6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E0C54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D042BD"/>
    <w:multiLevelType w:val="hybridMultilevel"/>
    <w:tmpl w:val="19C4E0D6"/>
    <w:lvl w:ilvl="0" w:tplc="164A6C0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81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8F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AC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02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01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C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AB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37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D23847"/>
    <w:multiLevelType w:val="hybridMultilevel"/>
    <w:tmpl w:val="51FA6284"/>
    <w:lvl w:ilvl="0" w:tplc="0020075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A2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CA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AB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EA8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2E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6A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41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66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8E3607"/>
    <w:multiLevelType w:val="hybridMultilevel"/>
    <w:tmpl w:val="C2C6B5EC"/>
    <w:lvl w:ilvl="0" w:tplc="ABD4653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89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0B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29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4F0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A8E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244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EB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C0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595179"/>
    <w:multiLevelType w:val="hybridMultilevel"/>
    <w:tmpl w:val="ADDEB130"/>
    <w:lvl w:ilvl="0" w:tplc="04050011">
      <w:start w:val="1"/>
      <w:numFmt w:val="decimal"/>
      <w:lvlText w:val="%1)"/>
      <w:lvlJc w:val="left"/>
      <w:pPr>
        <w:ind w:left="871" w:hanging="360"/>
      </w:pPr>
    </w:lvl>
    <w:lvl w:ilvl="1" w:tplc="04050019" w:tentative="1">
      <w:start w:val="1"/>
      <w:numFmt w:val="lowerLetter"/>
      <w:lvlText w:val="%2."/>
      <w:lvlJc w:val="left"/>
      <w:pPr>
        <w:ind w:left="1591" w:hanging="360"/>
      </w:pPr>
    </w:lvl>
    <w:lvl w:ilvl="2" w:tplc="0405001B" w:tentative="1">
      <w:start w:val="1"/>
      <w:numFmt w:val="lowerRoman"/>
      <w:lvlText w:val="%3."/>
      <w:lvlJc w:val="right"/>
      <w:pPr>
        <w:ind w:left="2311" w:hanging="180"/>
      </w:pPr>
    </w:lvl>
    <w:lvl w:ilvl="3" w:tplc="0405000F" w:tentative="1">
      <w:start w:val="1"/>
      <w:numFmt w:val="decimal"/>
      <w:lvlText w:val="%4."/>
      <w:lvlJc w:val="left"/>
      <w:pPr>
        <w:ind w:left="3031" w:hanging="360"/>
      </w:pPr>
    </w:lvl>
    <w:lvl w:ilvl="4" w:tplc="04050019" w:tentative="1">
      <w:start w:val="1"/>
      <w:numFmt w:val="lowerLetter"/>
      <w:lvlText w:val="%5."/>
      <w:lvlJc w:val="left"/>
      <w:pPr>
        <w:ind w:left="3751" w:hanging="360"/>
      </w:pPr>
    </w:lvl>
    <w:lvl w:ilvl="5" w:tplc="0405001B" w:tentative="1">
      <w:start w:val="1"/>
      <w:numFmt w:val="lowerRoman"/>
      <w:lvlText w:val="%6."/>
      <w:lvlJc w:val="right"/>
      <w:pPr>
        <w:ind w:left="4471" w:hanging="180"/>
      </w:pPr>
    </w:lvl>
    <w:lvl w:ilvl="6" w:tplc="0405000F" w:tentative="1">
      <w:start w:val="1"/>
      <w:numFmt w:val="decimal"/>
      <w:lvlText w:val="%7."/>
      <w:lvlJc w:val="left"/>
      <w:pPr>
        <w:ind w:left="5191" w:hanging="360"/>
      </w:pPr>
    </w:lvl>
    <w:lvl w:ilvl="7" w:tplc="04050019" w:tentative="1">
      <w:start w:val="1"/>
      <w:numFmt w:val="lowerLetter"/>
      <w:lvlText w:val="%8."/>
      <w:lvlJc w:val="left"/>
      <w:pPr>
        <w:ind w:left="5911" w:hanging="360"/>
      </w:pPr>
    </w:lvl>
    <w:lvl w:ilvl="8" w:tplc="040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8">
    <w:nsid w:val="6ED36145"/>
    <w:multiLevelType w:val="hybridMultilevel"/>
    <w:tmpl w:val="9242778E"/>
    <w:lvl w:ilvl="0" w:tplc="1DE418FE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1438F4F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E6592"/>
    <w:multiLevelType w:val="hybridMultilevel"/>
    <w:tmpl w:val="0F08F8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130ED"/>
    <w:multiLevelType w:val="hybridMultilevel"/>
    <w:tmpl w:val="5FB626A6"/>
    <w:lvl w:ilvl="0" w:tplc="083C5BD6">
      <w:start w:val="6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26FE4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DA4C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CEE8C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E9294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E09AA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2DD74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C8732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A4F2C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181183"/>
    <w:multiLevelType w:val="hybridMultilevel"/>
    <w:tmpl w:val="ED465B10"/>
    <w:lvl w:ilvl="0" w:tplc="0C5A210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E6F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23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42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1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23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A42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C6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4D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6"/>
  </w:num>
  <w:num w:numId="5">
    <w:abstractNumId w:val="21"/>
  </w:num>
  <w:num w:numId="6">
    <w:abstractNumId w:val="14"/>
  </w:num>
  <w:num w:numId="7">
    <w:abstractNumId w:val="15"/>
  </w:num>
  <w:num w:numId="8">
    <w:abstractNumId w:val="1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  <w:num w:numId="15">
    <w:abstractNumId w:val="18"/>
  </w:num>
  <w:num w:numId="16">
    <w:abstractNumId w:val="0"/>
  </w:num>
  <w:num w:numId="17">
    <w:abstractNumId w:val="8"/>
  </w:num>
  <w:num w:numId="18">
    <w:abstractNumId w:val="17"/>
  </w:num>
  <w:num w:numId="19">
    <w:abstractNumId w:val="4"/>
  </w:num>
  <w:num w:numId="20">
    <w:abstractNumId w:val="2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B25937"/>
    <w:rsid w:val="000A3D50"/>
    <w:rsid w:val="00132EFE"/>
    <w:rsid w:val="0013526F"/>
    <w:rsid w:val="001613EE"/>
    <w:rsid w:val="001859C2"/>
    <w:rsid w:val="001A6DDD"/>
    <w:rsid w:val="001B0C74"/>
    <w:rsid w:val="001B11B8"/>
    <w:rsid w:val="001C1400"/>
    <w:rsid w:val="001D1A36"/>
    <w:rsid w:val="001D35CF"/>
    <w:rsid w:val="00217443"/>
    <w:rsid w:val="002175EB"/>
    <w:rsid w:val="00247AFF"/>
    <w:rsid w:val="00330B3B"/>
    <w:rsid w:val="003D5540"/>
    <w:rsid w:val="003F1D91"/>
    <w:rsid w:val="005031A8"/>
    <w:rsid w:val="0051005F"/>
    <w:rsid w:val="005746D9"/>
    <w:rsid w:val="005A556C"/>
    <w:rsid w:val="005E1003"/>
    <w:rsid w:val="005F7EDA"/>
    <w:rsid w:val="006255FB"/>
    <w:rsid w:val="0065357E"/>
    <w:rsid w:val="006C3919"/>
    <w:rsid w:val="006F0C0E"/>
    <w:rsid w:val="007F09E1"/>
    <w:rsid w:val="007F32E0"/>
    <w:rsid w:val="00823936"/>
    <w:rsid w:val="008E19C5"/>
    <w:rsid w:val="008F5ED8"/>
    <w:rsid w:val="009B6E1F"/>
    <w:rsid w:val="009E15C6"/>
    <w:rsid w:val="00A11ACE"/>
    <w:rsid w:val="00A267EB"/>
    <w:rsid w:val="00A412BA"/>
    <w:rsid w:val="00A5560E"/>
    <w:rsid w:val="00AB5DF2"/>
    <w:rsid w:val="00AD5308"/>
    <w:rsid w:val="00B25937"/>
    <w:rsid w:val="00B324F3"/>
    <w:rsid w:val="00BD5C5F"/>
    <w:rsid w:val="00C824DA"/>
    <w:rsid w:val="00D476EF"/>
    <w:rsid w:val="00DC60FB"/>
    <w:rsid w:val="00DF7841"/>
    <w:rsid w:val="00E0125D"/>
    <w:rsid w:val="00E13B8B"/>
    <w:rsid w:val="00E5264A"/>
    <w:rsid w:val="00EE5BDD"/>
    <w:rsid w:val="00EF6620"/>
    <w:rsid w:val="00F3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4"/>
        <w:ind w:left="3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25D"/>
    <w:pPr>
      <w:spacing w:line="263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E0125D"/>
    <w:pPr>
      <w:keepNext/>
      <w:keepLines/>
      <w:spacing w:after="278" w:line="265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0125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ln"/>
    <w:link w:val="footnotedescriptionChar"/>
    <w:hidden/>
    <w:rsid w:val="00E0125D"/>
    <w:pPr>
      <w:spacing w:after="0" w:line="216" w:lineRule="auto"/>
      <w:ind w:right="62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0125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E0125D"/>
    <w:rPr>
      <w:rFonts w:ascii="Calibri" w:eastAsia="Calibri" w:hAnsi="Calibri" w:cs="Calibri"/>
      <w:color w:val="000000"/>
      <w:sz w:val="20"/>
      <w:vertAlign w:val="superscript"/>
    </w:rPr>
  </w:style>
  <w:style w:type="paragraph" w:styleId="Odstavecseseznamem">
    <w:name w:val="List Paragraph"/>
    <w:basedOn w:val="Normln"/>
    <w:uiPriority w:val="34"/>
    <w:qFormat/>
    <w:rsid w:val="00A41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63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8" w:line="265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16" w:lineRule="auto"/>
      <w:ind w:right="62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Odstavecseseznamem">
    <w:name w:val="List Paragraph"/>
    <w:basedOn w:val="Normln"/>
    <w:uiPriority w:val="34"/>
    <w:qFormat/>
    <w:rsid w:val="00A41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1158-DEEB-4C26-A205-41959481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PRAVIDLA.docx</vt:lpstr>
    </vt:vector>
  </TitlesOfParts>
  <Company>Hewlett-Packard Company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PRAVIDLA.docx</dc:title>
  <dc:creator>Vlastimil</dc:creator>
  <cp:lastModifiedBy>Uživatel systému Windows</cp:lastModifiedBy>
  <cp:revision>3</cp:revision>
  <cp:lastPrinted>2016-08-09T08:28:00Z</cp:lastPrinted>
  <dcterms:created xsi:type="dcterms:W3CDTF">2018-11-12T06:07:00Z</dcterms:created>
  <dcterms:modified xsi:type="dcterms:W3CDTF">2018-11-12T11:24:00Z</dcterms:modified>
</cp:coreProperties>
</file>